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E2BED" w:rsidRDefault="00DF0ACA">
      <w:pPr>
        <w:widowControl w:val="0"/>
        <w:spacing w:line="400" w:lineRule="auto"/>
        <w:jc w:val="center"/>
        <w:rPr>
          <w:rFonts w:ascii="Century" w:eastAsia="Century" w:hAnsi="Century" w:cs="Century"/>
          <w:b/>
          <w:sz w:val="36"/>
          <w:szCs w:val="36"/>
        </w:rPr>
      </w:pPr>
      <w:r>
        <w:rPr>
          <w:rFonts w:ascii="Century" w:eastAsia="Century" w:hAnsi="Century" w:cs="Century"/>
          <w:b/>
          <w:sz w:val="36"/>
          <w:szCs w:val="36"/>
        </w:rPr>
        <w:t>趣 意 書</w:t>
      </w:r>
    </w:p>
    <w:p w14:paraId="00000002" w14:textId="77777777" w:rsidR="009E2BED" w:rsidRPr="003555CB" w:rsidRDefault="009E2BED" w:rsidP="003555CB">
      <w:pPr>
        <w:widowControl w:val="0"/>
        <w:snapToGrid w:val="0"/>
        <w:jc w:val="both"/>
        <w:rPr>
          <w:rFonts w:ascii="Century" w:eastAsia="Century" w:hAnsi="Century" w:cs="Century"/>
        </w:rPr>
      </w:pPr>
    </w:p>
    <w:p w14:paraId="00000003" w14:textId="77777777" w:rsidR="009E2BED" w:rsidRPr="003555CB" w:rsidRDefault="00DF0ACA" w:rsidP="003555CB">
      <w:pPr>
        <w:widowControl w:val="0"/>
        <w:snapToGrid w:val="0"/>
        <w:jc w:val="both"/>
        <w:rPr>
          <w:rFonts w:ascii="游ゴシック" w:eastAsia="游ゴシック" w:hAnsi="游ゴシック" w:cs="游ゴシック"/>
        </w:rPr>
      </w:pPr>
      <w:r w:rsidRPr="003555CB">
        <w:rPr>
          <w:rFonts w:ascii="游ゴシック" w:eastAsia="游ゴシック" w:hAnsi="游ゴシック" w:cs="游ゴシック"/>
        </w:rPr>
        <w:t>謹啓 時下ますますご清栄のこととお喜び申し上げます。平素から当センターに対し格別のご支援を賜り厚く御礼申し上げます。</w:t>
      </w:r>
    </w:p>
    <w:p w14:paraId="00000004" w14:textId="77777777" w:rsidR="009E2BED" w:rsidRPr="003555CB" w:rsidRDefault="009E2BED" w:rsidP="003555CB">
      <w:pPr>
        <w:widowControl w:val="0"/>
        <w:snapToGrid w:val="0"/>
        <w:jc w:val="both"/>
        <w:rPr>
          <w:rFonts w:ascii="游ゴシック" w:eastAsia="游ゴシック" w:hAnsi="游ゴシック" w:cs="游ゴシック"/>
        </w:rPr>
      </w:pPr>
    </w:p>
    <w:p w14:paraId="00000005" w14:textId="2857F3B8" w:rsidR="009E2BED" w:rsidRDefault="00DF0ACA" w:rsidP="003555CB">
      <w:pPr>
        <w:widowControl w:val="0"/>
        <w:snapToGrid w:val="0"/>
        <w:ind w:firstLine="210"/>
        <w:jc w:val="both"/>
        <w:rPr>
          <w:rFonts w:ascii="游ゴシック" w:eastAsia="游ゴシック" w:hAnsi="游ゴシック" w:cs="游ゴシック"/>
        </w:rPr>
      </w:pPr>
      <w:r w:rsidRPr="003555CB">
        <w:rPr>
          <w:rFonts w:ascii="游ゴシック" w:eastAsia="游ゴシック" w:hAnsi="游ゴシック" w:cs="游ゴシック"/>
        </w:rPr>
        <w:t>今回、当センターにおいて</w:t>
      </w:r>
      <w:r w:rsidRPr="003555CB">
        <w:rPr>
          <w:rFonts w:ascii="游ゴシック" w:eastAsia="游ゴシック" w:hAnsi="游ゴシック" w:cs="游ゴシック"/>
          <w:b/>
        </w:rPr>
        <w:t>「こころの病に苦しむ子ども</w:t>
      </w:r>
      <w:r w:rsidR="008361A3">
        <w:rPr>
          <w:rFonts w:ascii="游ゴシック" w:eastAsia="游ゴシック" w:hAnsi="游ゴシック" w:cs="游ゴシック" w:hint="eastAsia"/>
          <w:b/>
        </w:rPr>
        <w:t>たち</w:t>
      </w:r>
      <w:r w:rsidRPr="003555CB">
        <w:rPr>
          <w:rFonts w:ascii="游ゴシック" w:eastAsia="游ゴシック" w:hAnsi="游ゴシック" w:cs="游ゴシック"/>
          <w:b/>
        </w:rPr>
        <w:t>が健やかに回復し、退院の不安が</w:t>
      </w:r>
      <w:r w:rsidR="008361A3">
        <w:rPr>
          <w:rFonts w:ascii="游ゴシック" w:eastAsia="游ゴシック" w:hAnsi="游ゴシック" w:cs="游ゴシック" w:hint="eastAsia"/>
          <w:b/>
        </w:rPr>
        <w:t>和らぐ</w:t>
      </w:r>
      <w:r w:rsidRPr="003555CB">
        <w:rPr>
          <w:rFonts w:ascii="游ゴシック" w:eastAsia="游ゴシック" w:hAnsi="游ゴシック" w:cs="游ゴシック"/>
          <w:b/>
        </w:rPr>
        <w:t>ような教育環境整備のためのクラウドファンディング」</w:t>
      </w:r>
      <w:r w:rsidRPr="003555CB">
        <w:rPr>
          <w:rFonts w:ascii="游ゴシック" w:eastAsia="游ゴシック" w:hAnsi="游ゴシック" w:cs="游ゴシック"/>
        </w:rPr>
        <w:t>を実施することとなりました。</w:t>
      </w:r>
    </w:p>
    <w:p w14:paraId="47E226CF" w14:textId="77777777" w:rsidR="003555CB" w:rsidRPr="003555CB" w:rsidRDefault="003555CB" w:rsidP="003555CB">
      <w:pPr>
        <w:widowControl w:val="0"/>
        <w:snapToGrid w:val="0"/>
        <w:ind w:firstLine="210"/>
        <w:jc w:val="both"/>
        <w:rPr>
          <w:rFonts w:ascii="游ゴシック" w:eastAsia="游ゴシック" w:hAnsi="游ゴシック" w:cs="游ゴシック"/>
        </w:rPr>
      </w:pPr>
    </w:p>
    <w:p w14:paraId="54178892" w14:textId="7668B354" w:rsidR="003555CB" w:rsidRPr="003555CB" w:rsidRDefault="00DF0ACA" w:rsidP="003555CB">
      <w:pPr>
        <w:widowControl w:val="0"/>
        <w:snapToGrid w:val="0"/>
        <w:ind w:firstLine="210"/>
        <w:jc w:val="both"/>
        <w:rPr>
          <w:rFonts w:ascii="游ゴシック" w:eastAsia="游ゴシック" w:hAnsi="游ゴシック" w:cs="游ゴシック"/>
        </w:rPr>
      </w:pPr>
      <w:r w:rsidRPr="003555CB">
        <w:rPr>
          <w:rFonts w:ascii="游ゴシック" w:eastAsia="游ゴシック" w:hAnsi="游ゴシック" w:cs="游ゴシック"/>
        </w:rPr>
        <w:t>当センターは児童</w:t>
      </w:r>
      <w:r w:rsidR="00416089" w:rsidRPr="003555CB">
        <w:rPr>
          <w:rFonts w:ascii="游ゴシック" w:eastAsia="游ゴシック" w:hAnsi="游ゴシック" w:cs="游ゴシック" w:hint="eastAsia"/>
        </w:rPr>
        <w:t>・</w:t>
      </w:r>
      <w:r w:rsidRPr="003555CB">
        <w:rPr>
          <w:rFonts w:ascii="游ゴシック" w:eastAsia="游ゴシック" w:hAnsi="游ゴシック" w:cs="游ゴシック"/>
        </w:rPr>
        <w:t>思春病棟を有し、積極的に</w:t>
      </w:r>
      <w:r w:rsidR="00416089" w:rsidRPr="003555CB">
        <w:rPr>
          <w:rFonts w:ascii="游ゴシック" w:eastAsia="游ゴシック" w:hAnsi="游ゴシック" w:cs="游ゴシック" w:hint="eastAsia"/>
        </w:rPr>
        <w:t>小学生や中学生</w:t>
      </w:r>
      <w:r w:rsidRPr="003555CB">
        <w:rPr>
          <w:rFonts w:ascii="游ゴシック" w:eastAsia="游ゴシック" w:hAnsi="游ゴシック" w:cs="游ゴシック"/>
        </w:rPr>
        <w:t>の患者</w:t>
      </w:r>
      <w:r w:rsidR="00416089" w:rsidRPr="003555CB">
        <w:rPr>
          <w:rFonts w:ascii="游ゴシック" w:eastAsia="游ゴシック" w:hAnsi="游ゴシック" w:cs="游ゴシック" w:hint="eastAsia"/>
        </w:rPr>
        <w:t>さん</w:t>
      </w:r>
      <w:r w:rsidRPr="003555CB">
        <w:rPr>
          <w:rFonts w:ascii="游ゴシック" w:eastAsia="游ゴシック" w:hAnsi="游ゴシック" w:cs="游ゴシック"/>
        </w:rPr>
        <w:t>の受け入れ</w:t>
      </w:r>
      <w:r w:rsidR="00416089" w:rsidRPr="003555CB">
        <w:rPr>
          <w:rFonts w:ascii="游ゴシック" w:eastAsia="游ゴシック" w:hAnsi="游ゴシック" w:cs="游ゴシック" w:hint="eastAsia"/>
        </w:rPr>
        <w:t>を</w:t>
      </w:r>
      <w:r w:rsidRPr="003555CB">
        <w:rPr>
          <w:rFonts w:ascii="游ゴシック" w:eastAsia="游ゴシック" w:hAnsi="游ゴシック" w:cs="游ゴシック"/>
        </w:rPr>
        <w:t>行なっています。子どものこころの治療においては、 “病気” を治すことや短期間の “療養” だけでは治療として不十分であり、退院後</w:t>
      </w:r>
      <w:r w:rsidR="00416089" w:rsidRPr="003555CB">
        <w:rPr>
          <w:rFonts w:ascii="游ゴシック" w:eastAsia="游ゴシック" w:hAnsi="游ゴシック" w:cs="游ゴシック" w:hint="eastAsia"/>
        </w:rPr>
        <w:t>を見据えた入院治療により、入院前、入院中、退院後のそれぞれの生活環境を</w:t>
      </w:r>
      <w:r w:rsidRPr="003555CB">
        <w:rPr>
          <w:rFonts w:ascii="游ゴシック" w:eastAsia="游ゴシック" w:hAnsi="游ゴシック" w:cs="游ゴシック"/>
        </w:rPr>
        <w:t>しっかり連続</w:t>
      </w:r>
      <w:r w:rsidR="00416089" w:rsidRPr="003555CB">
        <w:rPr>
          <w:rFonts w:ascii="游ゴシック" w:eastAsia="游ゴシック" w:hAnsi="游ゴシック" w:cs="游ゴシック" w:hint="eastAsia"/>
        </w:rPr>
        <w:t>させてあげる</w:t>
      </w:r>
      <w:r w:rsidRPr="003555CB">
        <w:rPr>
          <w:rFonts w:ascii="游ゴシック" w:eastAsia="游ゴシック" w:hAnsi="游ゴシック" w:cs="游ゴシック"/>
        </w:rPr>
        <w:t>ことが重要です。そのため、</w:t>
      </w:r>
      <w:r w:rsidR="003555CB" w:rsidRPr="003555CB">
        <w:rPr>
          <w:rFonts w:ascii="游ゴシック" w:eastAsia="游ゴシック" w:hAnsi="游ゴシック" w:cs="游ゴシック" w:hint="eastAsia"/>
        </w:rPr>
        <w:t>スムーズな退院に向けて、入院生活が地域の社会生活と分断されないような環境を整えることが必要です。</w:t>
      </w:r>
    </w:p>
    <w:p w14:paraId="5B34269B" w14:textId="77777777" w:rsidR="003555CB" w:rsidRPr="003555CB" w:rsidRDefault="003555CB" w:rsidP="003555CB">
      <w:pPr>
        <w:widowControl w:val="0"/>
        <w:snapToGrid w:val="0"/>
        <w:ind w:firstLine="210"/>
        <w:jc w:val="both"/>
        <w:rPr>
          <w:rFonts w:ascii="游ゴシック" w:eastAsia="游ゴシック" w:hAnsi="游ゴシック" w:cs="游ゴシック"/>
        </w:rPr>
      </w:pPr>
    </w:p>
    <w:p w14:paraId="2B449DEF" w14:textId="6FEA7B1B" w:rsidR="003555CB" w:rsidRPr="003555CB" w:rsidRDefault="00DF0ACA" w:rsidP="003555CB">
      <w:pPr>
        <w:widowControl w:val="0"/>
        <w:snapToGrid w:val="0"/>
        <w:ind w:firstLine="210"/>
        <w:jc w:val="both"/>
        <w:rPr>
          <w:rFonts w:ascii="游ゴシック" w:eastAsia="游ゴシック" w:hAnsi="游ゴシック" w:cs="游ゴシック"/>
        </w:rPr>
      </w:pPr>
      <w:r w:rsidRPr="003555CB">
        <w:rPr>
          <w:rFonts w:ascii="游ゴシック" w:eastAsia="游ゴシック" w:hAnsi="游ゴシック" w:cs="游ゴシック"/>
        </w:rPr>
        <w:t>児童・思春期病棟では、治療的な生活環境の一つとして、現在までICT機器の持ち込みを一律に禁止としてきました。しかし</w:t>
      </w:r>
      <w:r w:rsidR="00FF6950">
        <w:rPr>
          <w:rFonts w:ascii="游ゴシック" w:eastAsia="游ゴシック" w:hAnsi="游ゴシック" w:cs="游ゴシック" w:hint="eastAsia"/>
        </w:rPr>
        <w:t>ながら</w:t>
      </w:r>
      <w:r w:rsidRPr="003555CB">
        <w:rPr>
          <w:rFonts w:ascii="游ゴシック" w:eastAsia="游ゴシック" w:hAnsi="游ゴシック" w:cs="游ゴシック"/>
        </w:rPr>
        <w:t>、</w:t>
      </w:r>
      <w:r w:rsidR="00FF6950">
        <w:rPr>
          <w:rFonts w:ascii="游ゴシック" w:eastAsia="游ゴシック" w:hAnsi="游ゴシック" w:cs="游ゴシック" w:hint="eastAsia"/>
        </w:rPr>
        <w:t>近年では</w:t>
      </w:r>
      <w:r w:rsidRPr="003555CB">
        <w:rPr>
          <w:rFonts w:ascii="游ゴシック" w:eastAsia="游ゴシック" w:hAnsi="游ゴシック" w:cs="游ゴシック"/>
        </w:rPr>
        <w:t>アプリゲームへの莫大な課金、長時間の動画視聴、SNS上のトラブルなど</w:t>
      </w:r>
      <w:r w:rsidR="00FF6950">
        <w:rPr>
          <w:rFonts w:ascii="游ゴシック" w:eastAsia="游ゴシック" w:hAnsi="游ゴシック" w:cs="游ゴシック" w:hint="eastAsia"/>
        </w:rPr>
        <w:t>、</w:t>
      </w:r>
      <w:r w:rsidRPr="003555CB">
        <w:rPr>
          <w:rFonts w:ascii="游ゴシック" w:eastAsia="游ゴシック" w:hAnsi="游ゴシック" w:cs="游ゴシック"/>
        </w:rPr>
        <w:t>ICT機器の使用を巡る困難を経験して入院する子どもが急速に増えています。</w:t>
      </w:r>
    </w:p>
    <w:p w14:paraId="00000007" w14:textId="6AB67B44" w:rsidR="009E2BED" w:rsidRPr="003555CB" w:rsidRDefault="00DF0ACA" w:rsidP="003555CB">
      <w:pPr>
        <w:widowControl w:val="0"/>
        <w:snapToGrid w:val="0"/>
        <w:ind w:firstLine="210"/>
        <w:jc w:val="both"/>
        <w:rPr>
          <w:rFonts w:ascii="游ゴシック" w:eastAsia="游ゴシック" w:hAnsi="游ゴシック" w:cs="游ゴシック"/>
        </w:rPr>
      </w:pPr>
      <w:r w:rsidRPr="003555CB">
        <w:rPr>
          <w:rFonts w:ascii="游ゴシック" w:eastAsia="游ゴシック" w:hAnsi="游ゴシック" w:cs="游ゴシック"/>
        </w:rPr>
        <w:t>ICT機器の一律使用禁止が、入院環境と退院後の生活環境との間に乖離を生みつつあり、入院期間の長期化や再入院率の増加へと繋がっています。子どもたちに寄り添う治療を成すために、</w:t>
      </w:r>
      <w:r w:rsidR="003555CB" w:rsidRPr="003555CB">
        <w:rPr>
          <w:rFonts w:ascii="游ゴシック" w:eastAsia="游ゴシック" w:hAnsi="游ゴシック" w:cs="游ゴシック" w:hint="eastAsia"/>
        </w:rPr>
        <w:t>パソコンやタブレットなどの</w:t>
      </w:r>
      <w:r w:rsidRPr="003555CB">
        <w:rPr>
          <w:rFonts w:ascii="游ゴシック" w:eastAsia="游ゴシック" w:hAnsi="游ゴシック" w:cs="游ゴシック"/>
        </w:rPr>
        <w:t>ICT機器を病棟内で</w:t>
      </w:r>
      <w:r w:rsidR="00FF6950">
        <w:rPr>
          <w:rFonts w:ascii="游ゴシック" w:eastAsia="游ゴシック" w:hAnsi="游ゴシック" w:cs="游ゴシック" w:hint="eastAsia"/>
        </w:rPr>
        <w:t>適正に</w:t>
      </w:r>
      <w:r w:rsidRPr="003555CB">
        <w:rPr>
          <w:rFonts w:ascii="游ゴシック" w:eastAsia="游ゴシック" w:hAnsi="游ゴシック" w:cs="游ゴシック"/>
        </w:rPr>
        <w:t>使用するための</w:t>
      </w:r>
      <w:r w:rsidR="003555CB" w:rsidRPr="003555CB">
        <w:rPr>
          <w:rFonts w:ascii="游ゴシック" w:eastAsia="游ゴシック" w:hAnsi="游ゴシック" w:cs="游ゴシック" w:hint="eastAsia"/>
        </w:rPr>
        <w:t>環境を整備す</w:t>
      </w:r>
      <w:r w:rsidRPr="003555CB">
        <w:rPr>
          <w:rFonts w:ascii="游ゴシック" w:eastAsia="游ゴシック" w:hAnsi="游ゴシック" w:cs="游ゴシック"/>
        </w:rPr>
        <w:t>ることが必要です。</w:t>
      </w:r>
    </w:p>
    <w:p w14:paraId="342B04CE" w14:textId="77777777" w:rsidR="003555CB" w:rsidRPr="003555CB" w:rsidRDefault="003555CB" w:rsidP="003555CB">
      <w:pPr>
        <w:widowControl w:val="0"/>
        <w:snapToGrid w:val="0"/>
        <w:ind w:firstLine="210"/>
        <w:jc w:val="both"/>
        <w:rPr>
          <w:rFonts w:ascii="游ゴシック" w:eastAsia="游ゴシック" w:hAnsi="游ゴシック" w:cs="游ゴシック"/>
        </w:rPr>
      </w:pPr>
    </w:p>
    <w:p w14:paraId="00000008" w14:textId="4B972D32" w:rsidR="009E2BED" w:rsidRPr="003555CB" w:rsidRDefault="00DF0ACA" w:rsidP="003555CB">
      <w:pPr>
        <w:widowControl w:val="0"/>
        <w:snapToGrid w:val="0"/>
        <w:ind w:firstLine="210"/>
        <w:jc w:val="both"/>
        <w:rPr>
          <w:rFonts w:ascii="游ゴシック" w:eastAsia="游ゴシック" w:hAnsi="游ゴシック" w:cs="游ゴシック"/>
        </w:rPr>
      </w:pPr>
      <w:r w:rsidRPr="003555CB">
        <w:rPr>
          <w:rFonts w:ascii="游ゴシック" w:eastAsia="游ゴシック" w:hAnsi="游ゴシック" w:cs="游ゴシック"/>
        </w:rPr>
        <w:t>また、現在行っている治療プログラムの一つである、農作業</w:t>
      </w:r>
      <w:r w:rsidR="003555CB" w:rsidRPr="003555CB">
        <w:rPr>
          <w:rFonts w:ascii="游ゴシック" w:eastAsia="游ゴシック" w:hAnsi="游ゴシック" w:cs="游ゴシック" w:hint="eastAsia"/>
        </w:rPr>
        <w:t>についても環境</w:t>
      </w:r>
      <w:r w:rsidRPr="003555CB">
        <w:rPr>
          <w:rFonts w:ascii="游ゴシック" w:eastAsia="游ゴシック" w:hAnsi="游ゴシック" w:cs="游ゴシック"/>
        </w:rPr>
        <w:t>の整備</w:t>
      </w:r>
      <w:r w:rsidR="003555CB" w:rsidRPr="003555CB">
        <w:rPr>
          <w:rFonts w:ascii="游ゴシック" w:eastAsia="游ゴシック" w:hAnsi="游ゴシック" w:cs="游ゴシック" w:hint="eastAsia"/>
        </w:rPr>
        <w:t>・</w:t>
      </w:r>
      <w:r w:rsidRPr="003555CB">
        <w:rPr>
          <w:rFonts w:ascii="游ゴシック" w:eastAsia="游ゴシック" w:hAnsi="游ゴシック" w:cs="游ゴシック"/>
        </w:rPr>
        <w:t>拡充</w:t>
      </w:r>
      <w:r w:rsidR="003555CB" w:rsidRPr="003555CB">
        <w:rPr>
          <w:rFonts w:ascii="游ゴシック" w:eastAsia="游ゴシック" w:hAnsi="游ゴシック" w:cs="游ゴシック" w:hint="eastAsia"/>
        </w:rPr>
        <w:t>が必要です。</w:t>
      </w:r>
      <w:r w:rsidRPr="003555CB">
        <w:rPr>
          <w:rFonts w:ascii="游ゴシック" w:eastAsia="游ゴシック" w:hAnsi="游ゴシック" w:cs="游ゴシック"/>
        </w:rPr>
        <w:t>農作業が持つ治療的な潜在力を引き出すためには、現状</w:t>
      </w:r>
      <w:r w:rsidR="00FF6950">
        <w:rPr>
          <w:rFonts w:ascii="游ゴシック" w:eastAsia="游ゴシック" w:hAnsi="游ゴシック" w:cs="游ゴシック" w:hint="eastAsia"/>
        </w:rPr>
        <w:t>では雑草だらけ</w:t>
      </w:r>
      <w:r w:rsidRPr="003555CB">
        <w:rPr>
          <w:rFonts w:ascii="游ゴシック" w:eastAsia="游ゴシック" w:hAnsi="游ゴシック" w:cs="游ゴシック"/>
        </w:rPr>
        <w:t>の</w:t>
      </w:r>
      <w:r w:rsidR="003555CB" w:rsidRPr="003555CB">
        <w:rPr>
          <w:rFonts w:ascii="游ゴシック" w:eastAsia="游ゴシック" w:hAnsi="游ゴシック" w:cs="游ゴシック" w:hint="eastAsia"/>
        </w:rPr>
        <w:t>農園</w:t>
      </w:r>
      <w:r w:rsidRPr="003555CB">
        <w:rPr>
          <w:rFonts w:ascii="游ゴシック" w:eastAsia="游ゴシック" w:hAnsi="游ゴシック" w:cs="游ゴシック"/>
        </w:rPr>
        <w:t>を</w:t>
      </w:r>
      <w:r w:rsidR="003555CB" w:rsidRPr="003555CB">
        <w:rPr>
          <w:rFonts w:ascii="游ゴシック" w:eastAsia="游ゴシック" w:hAnsi="游ゴシック" w:cs="游ゴシック" w:hint="eastAsia"/>
        </w:rPr>
        <w:t>再</w:t>
      </w:r>
      <w:r w:rsidRPr="003555CB">
        <w:rPr>
          <w:rFonts w:ascii="游ゴシック" w:eastAsia="游ゴシック" w:hAnsi="游ゴシック" w:cs="游ゴシック"/>
        </w:rPr>
        <w:t>整備</w:t>
      </w:r>
      <w:r w:rsidR="003555CB" w:rsidRPr="003555CB">
        <w:rPr>
          <w:rFonts w:ascii="游ゴシック" w:eastAsia="游ゴシック" w:hAnsi="游ゴシック" w:cs="游ゴシック" w:hint="eastAsia"/>
        </w:rPr>
        <w:t>するとともに、ガーデンシンクやベンチ</w:t>
      </w:r>
      <w:r w:rsidR="00FF6950">
        <w:rPr>
          <w:rFonts w:ascii="游ゴシック" w:eastAsia="游ゴシック" w:hAnsi="游ゴシック" w:cs="游ゴシック" w:hint="eastAsia"/>
        </w:rPr>
        <w:t>などを</w:t>
      </w:r>
      <w:r w:rsidR="003555CB" w:rsidRPr="003555CB">
        <w:rPr>
          <w:rFonts w:ascii="游ゴシック" w:eastAsia="游ゴシック" w:hAnsi="游ゴシック" w:cs="游ゴシック" w:hint="eastAsia"/>
        </w:rPr>
        <w:t>設置</w:t>
      </w:r>
      <w:r w:rsidR="00FF6950">
        <w:rPr>
          <w:rFonts w:ascii="游ゴシック" w:eastAsia="游ゴシック" w:hAnsi="游ゴシック" w:cs="游ゴシック" w:hint="eastAsia"/>
        </w:rPr>
        <w:t>して、入院中の子ども</w:t>
      </w:r>
      <w:r w:rsidR="008361A3">
        <w:rPr>
          <w:rFonts w:ascii="游ゴシック" w:eastAsia="游ゴシック" w:hAnsi="游ゴシック" w:cs="游ゴシック" w:hint="eastAsia"/>
        </w:rPr>
        <w:t>たち</w:t>
      </w:r>
      <w:r w:rsidR="00FF6950">
        <w:rPr>
          <w:rFonts w:ascii="游ゴシック" w:eastAsia="游ゴシック" w:hAnsi="游ゴシック" w:cs="游ゴシック" w:hint="eastAsia"/>
        </w:rPr>
        <w:t>が楽しく積極的に参加できる</w:t>
      </w:r>
      <w:r w:rsidR="003555CB" w:rsidRPr="003555CB">
        <w:rPr>
          <w:rFonts w:ascii="游ゴシック" w:eastAsia="游ゴシック" w:hAnsi="游ゴシック" w:cs="游ゴシック" w:hint="eastAsia"/>
        </w:rPr>
        <w:t>環境を整備することが必要</w:t>
      </w:r>
      <w:r w:rsidRPr="003555CB">
        <w:rPr>
          <w:rFonts w:ascii="游ゴシック" w:eastAsia="游ゴシック" w:hAnsi="游ゴシック" w:cs="游ゴシック"/>
        </w:rPr>
        <w:t>です。</w:t>
      </w:r>
    </w:p>
    <w:p w14:paraId="3DDD32F0" w14:textId="77777777" w:rsidR="003555CB" w:rsidRPr="003555CB" w:rsidRDefault="003555CB" w:rsidP="003555CB">
      <w:pPr>
        <w:widowControl w:val="0"/>
        <w:snapToGrid w:val="0"/>
        <w:ind w:firstLine="210"/>
        <w:jc w:val="both"/>
        <w:rPr>
          <w:rFonts w:ascii="游ゴシック" w:eastAsia="游ゴシック" w:hAnsi="游ゴシック" w:cs="游ゴシック"/>
          <w:lang w:eastAsia="ja"/>
        </w:rPr>
      </w:pPr>
    </w:p>
    <w:p w14:paraId="64E9BEB9" w14:textId="1CFA7BE6" w:rsidR="00FF6950" w:rsidRPr="00B86649" w:rsidRDefault="00DF0ACA" w:rsidP="003555CB">
      <w:pPr>
        <w:widowControl w:val="0"/>
        <w:snapToGrid w:val="0"/>
        <w:ind w:firstLine="210"/>
        <w:jc w:val="both"/>
        <w:rPr>
          <w:rFonts w:ascii="游ゴシック" w:eastAsia="游ゴシック" w:hAnsi="游ゴシック" w:cs="游ゴシック"/>
        </w:rPr>
      </w:pPr>
      <w:r w:rsidRPr="00B86649">
        <w:rPr>
          <w:rFonts w:ascii="游ゴシック" w:eastAsia="游ゴシック" w:hAnsi="游ゴシック" w:cs="游ゴシック"/>
        </w:rPr>
        <w:t>今回のクラウドファンディングでは、①ICT環境整備、②農園整備を行いたいと考えています。皆様のお力添えのもと</w:t>
      </w:r>
      <w:r w:rsidR="00B86649" w:rsidRPr="00B86649">
        <w:rPr>
          <w:rFonts w:ascii="游ゴシック" w:eastAsia="游ゴシック" w:hAnsi="游ゴシック" w:cs="游ゴシック" w:hint="eastAsia"/>
        </w:rPr>
        <w:t>で</w:t>
      </w:r>
      <w:r w:rsidR="00FF6950" w:rsidRPr="00B86649">
        <w:rPr>
          <w:rFonts w:ascii="游ゴシック" w:eastAsia="游ゴシック" w:hAnsi="游ゴシック" w:cs="游ゴシック" w:hint="eastAsia"/>
        </w:rPr>
        <w:t>このプロジェクトを成功させることは、入院中の子ども</w:t>
      </w:r>
      <w:r w:rsidR="008361A3">
        <w:rPr>
          <w:rFonts w:ascii="游ゴシック" w:eastAsia="游ゴシック" w:hAnsi="游ゴシック" w:cs="游ゴシック" w:hint="eastAsia"/>
        </w:rPr>
        <w:t>たち</w:t>
      </w:r>
      <w:r w:rsidR="00FF6950" w:rsidRPr="00B86649">
        <w:rPr>
          <w:rFonts w:ascii="游ゴシック" w:eastAsia="游ゴシック" w:hAnsi="游ゴシック" w:cs="游ゴシック" w:hint="eastAsia"/>
        </w:rPr>
        <w:lastRenderedPageBreak/>
        <w:t>に「自分たちは社会に支えられている」ということを実感させ</w:t>
      </w:r>
      <w:r w:rsidR="00B86649" w:rsidRPr="00B86649">
        <w:rPr>
          <w:rFonts w:ascii="游ゴシック" w:eastAsia="游ゴシック" w:hAnsi="游ゴシック" w:cs="游ゴシック" w:hint="eastAsia"/>
        </w:rPr>
        <w:t>、自信をもって自分らしい未来へ歩みだせるきっかけになると考えています。</w:t>
      </w:r>
    </w:p>
    <w:p w14:paraId="6DE782AE" w14:textId="04798F6F" w:rsidR="00B86649" w:rsidRPr="00B86649" w:rsidRDefault="00B86649" w:rsidP="003555CB">
      <w:pPr>
        <w:widowControl w:val="0"/>
        <w:snapToGrid w:val="0"/>
        <w:ind w:firstLine="210"/>
        <w:jc w:val="both"/>
        <w:rPr>
          <w:rFonts w:ascii="游ゴシック" w:eastAsia="游ゴシック" w:hAnsi="游ゴシック" w:cs="游ゴシック"/>
        </w:rPr>
      </w:pPr>
    </w:p>
    <w:p w14:paraId="0000000B" w14:textId="7E711411" w:rsidR="009E2BED" w:rsidRPr="00B86649" w:rsidRDefault="00DF0ACA" w:rsidP="003555CB">
      <w:pPr>
        <w:widowControl w:val="0"/>
        <w:snapToGrid w:val="0"/>
        <w:ind w:firstLine="210"/>
        <w:jc w:val="both"/>
        <w:rPr>
          <w:rFonts w:ascii="游ゴシック" w:eastAsia="游ゴシック" w:hAnsi="游ゴシック" w:cs="Century"/>
        </w:rPr>
      </w:pPr>
      <w:r w:rsidRPr="00B86649">
        <w:rPr>
          <w:rFonts w:ascii="游ゴシック" w:eastAsia="游ゴシック" w:hAnsi="游ゴシック" w:cs="Century"/>
        </w:rPr>
        <w:t>つきましては、誠に恐縮ではございますが、是非とも当センターの趣旨にご理解、ご賛同いただき、格別のご</w:t>
      </w:r>
      <w:r w:rsidR="00B86649">
        <w:rPr>
          <w:rFonts w:ascii="游ゴシック" w:eastAsia="游ゴシック" w:hAnsi="游ゴシック" w:cs="ＭＳ 明朝" w:hint="eastAsia"/>
        </w:rPr>
        <w:t>寄附</w:t>
      </w:r>
      <w:r w:rsidRPr="00B86649">
        <w:rPr>
          <w:rFonts w:ascii="游ゴシック" w:eastAsia="游ゴシック" w:hAnsi="游ゴシック" w:cs="Century"/>
        </w:rPr>
        <w:t>を賜りますようお願い申し上げます。</w:t>
      </w:r>
    </w:p>
    <w:p w14:paraId="0000000C" w14:textId="77777777" w:rsidR="009E2BED" w:rsidRPr="00B86649" w:rsidRDefault="00DF0ACA" w:rsidP="00B0314F">
      <w:pPr>
        <w:widowControl w:val="0"/>
        <w:snapToGrid w:val="0"/>
        <w:ind w:rightChars="109" w:right="240"/>
        <w:jc w:val="right"/>
        <w:rPr>
          <w:rFonts w:ascii="游ゴシック" w:eastAsia="游ゴシック" w:hAnsi="游ゴシック" w:cs="游ゴシック"/>
        </w:rPr>
      </w:pPr>
      <w:r w:rsidRPr="00B86649">
        <w:rPr>
          <w:rFonts w:ascii="游ゴシック" w:eastAsia="游ゴシック" w:hAnsi="游ゴシック" w:cs="游ゴシック"/>
        </w:rPr>
        <w:t xml:space="preserve">謹白　</w:t>
      </w:r>
    </w:p>
    <w:p w14:paraId="0000000D" w14:textId="71F257F1" w:rsidR="009E2BED" w:rsidRPr="00B86649" w:rsidRDefault="009E2BED" w:rsidP="003555CB">
      <w:pPr>
        <w:widowControl w:val="0"/>
        <w:snapToGrid w:val="0"/>
        <w:jc w:val="both"/>
        <w:rPr>
          <w:rFonts w:ascii="游ゴシック" w:eastAsia="游ゴシック" w:hAnsi="游ゴシック" w:cs="Century"/>
        </w:rPr>
      </w:pPr>
    </w:p>
    <w:p w14:paraId="0000000E" w14:textId="316A997B" w:rsidR="009E2BED" w:rsidRPr="00B86649" w:rsidRDefault="00DF0ACA" w:rsidP="003555CB">
      <w:pPr>
        <w:widowControl w:val="0"/>
        <w:snapToGrid w:val="0"/>
        <w:ind w:firstLine="5250"/>
        <w:jc w:val="both"/>
        <w:rPr>
          <w:rFonts w:ascii="游ゴシック" w:eastAsia="游ゴシック" w:hAnsi="游ゴシック" w:cs="Century"/>
        </w:rPr>
      </w:pPr>
      <w:r w:rsidRPr="00B86649">
        <w:rPr>
          <w:rFonts w:ascii="游ゴシック" w:eastAsia="游ゴシック" w:hAnsi="游ゴシック" w:cs="Century"/>
        </w:rPr>
        <w:t>令和</w:t>
      </w:r>
      <w:r w:rsidR="003555CB" w:rsidRPr="00B86649">
        <w:rPr>
          <w:rFonts w:ascii="游ゴシック" w:eastAsia="游ゴシック" w:hAnsi="游ゴシック" w:cs="ＭＳ 明朝" w:hint="eastAsia"/>
        </w:rPr>
        <w:t>６</w:t>
      </w:r>
      <w:r w:rsidRPr="00B86649">
        <w:rPr>
          <w:rFonts w:ascii="游ゴシック" w:eastAsia="游ゴシック" w:hAnsi="游ゴシック" w:cs="Century"/>
        </w:rPr>
        <w:t>年</w:t>
      </w:r>
      <w:r w:rsidR="00174632">
        <w:rPr>
          <w:rFonts w:ascii="游ゴシック" w:eastAsia="游ゴシック" w:hAnsi="游ゴシック" w:cs="ＭＳ 明朝" w:hint="eastAsia"/>
        </w:rPr>
        <w:t>８</w:t>
      </w:r>
      <w:r w:rsidRPr="00B86649">
        <w:rPr>
          <w:rFonts w:ascii="游ゴシック" w:eastAsia="游ゴシック" w:hAnsi="游ゴシック" w:cs="Century"/>
        </w:rPr>
        <w:t>月吉日</w:t>
      </w:r>
    </w:p>
    <w:p w14:paraId="0000000F" w14:textId="6098B3FF" w:rsidR="009E2BED" w:rsidRPr="00B86649" w:rsidRDefault="009E2BED" w:rsidP="003555CB">
      <w:pPr>
        <w:widowControl w:val="0"/>
        <w:snapToGrid w:val="0"/>
        <w:jc w:val="right"/>
        <w:rPr>
          <w:rFonts w:ascii="游ゴシック" w:eastAsia="游ゴシック" w:hAnsi="游ゴシック" w:cs="Century"/>
        </w:rPr>
      </w:pPr>
    </w:p>
    <w:p w14:paraId="00000010" w14:textId="5755D115" w:rsidR="009E2BED" w:rsidRPr="00B86649" w:rsidRDefault="00DF0ACA" w:rsidP="00D27E7A">
      <w:pPr>
        <w:widowControl w:val="0"/>
        <w:wordWrap w:val="0"/>
        <w:snapToGrid w:val="0"/>
        <w:ind w:left="4111" w:firstLine="720"/>
        <w:jc w:val="right"/>
        <w:rPr>
          <w:rFonts w:ascii="游ゴシック" w:eastAsia="游ゴシック" w:hAnsi="游ゴシック" w:cs="Century"/>
        </w:rPr>
      </w:pPr>
      <w:r w:rsidRPr="00B86649">
        <w:rPr>
          <w:rFonts w:ascii="游ゴシック" w:eastAsia="游ゴシック" w:hAnsi="游ゴシック" w:cs="Century"/>
        </w:rPr>
        <w:t>埼玉県立精神医療センター</w:t>
      </w:r>
      <w:r w:rsidR="00D27E7A">
        <w:rPr>
          <w:rFonts w:ascii="游ゴシック" w:eastAsia="游ゴシック" w:hAnsi="游ゴシック" w:cs="Century" w:hint="eastAsia"/>
        </w:rPr>
        <w:t xml:space="preserve">　</w:t>
      </w:r>
      <w:r w:rsidR="0076588E">
        <w:rPr>
          <w:rFonts w:ascii="游ゴシック" w:eastAsia="游ゴシック" w:hAnsi="游ゴシック" w:cs="Century" w:hint="eastAsia"/>
        </w:rPr>
        <w:t xml:space="preserve">　　</w:t>
      </w:r>
    </w:p>
    <w:p w14:paraId="00000011" w14:textId="0040F724" w:rsidR="009E2BED" w:rsidRPr="00B86649" w:rsidRDefault="003555CB" w:rsidP="00D27E7A">
      <w:pPr>
        <w:widowControl w:val="0"/>
        <w:wordWrap w:val="0"/>
        <w:snapToGrid w:val="0"/>
        <w:ind w:left="4111" w:firstLine="720"/>
        <w:jc w:val="right"/>
        <w:rPr>
          <w:rFonts w:ascii="游ゴシック" w:eastAsia="游ゴシック" w:hAnsi="游ゴシック" w:cs="ＭＳ 明朝"/>
        </w:rPr>
      </w:pPr>
      <w:r w:rsidRPr="00B86649">
        <w:rPr>
          <w:rFonts w:ascii="游ゴシック" w:eastAsia="游ゴシック" w:hAnsi="游ゴシック" w:cs="ＭＳ 明朝" w:hint="eastAsia"/>
        </w:rPr>
        <w:t>病院長　黒木　規臣</w:t>
      </w:r>
      <w:r w:rsidR="00D27E7A">
        <w:rPr>
          <w:rFonts w:ascii="游ゴシック" w:eastAsia="游ゴシック" w:hAnsi="游ゴシック" w:cs="ＭＳ 明朝" w:hint="eastAsia"/>
        </w:rPr>
        <w:t xml:space="preserve">　</w:t>
      </w:r>
      <w:r w:rsidR="0076588E">
        <w:rPr>
          <w:rFonts w:ascii="游ゴシック" w:eastAsia="游ゴシック" w:hAnsi="游ゴシック" w:cs="ＭＳ 明朝" w:hint="eastAsia"/>
        </w:rPr>
        <w:t xml:space="preserve">　　</w:t>
      </w:r>
    </w:p>
    <w:p w14:paraId="0EF4B6C9" w14:textId="77777777" w:rsidR="003555CB" w:rsidRDefault="003555CB" w:rsidP="003555CB">
      <w:pPr>
        <w:widowControl w:val="0"/>
        <w:spacing w:line="384" w:lineRule="auto"/>
        <w:ind w:left="4320" w:firstLine="720"/>
        <w:jc w:val="right"/>
        <w:rPr>
          <w:rFonts w:ascii="Century" w:hAnsi="Century" w:cs="Century"/>
          <w:sz w:val="20"/>
          <w:szCs w:val="20"/>
        </w:rPr>
      </w:pPr>
    </w:p>
    <w:p w14:paraId="3E79A183" w14:textId="77777777" w:rsidR="003555CB" w:rsidRPr="003555CB" w:rsidRDefault="003555CB" w:rsidP="003555CB">
      <w:pPr>
        <w:widowControl w:val="0"/>
        <w:spacing w:line="384" w:lineRule="auto"/>
        <w:ind w:left="4320" w:firstLine="720"/>
        <w:jc w:val="right"/>
        <w:rPr>
          <w:rFonts w:ascii="Century" w:hAnsi="Century" w:cs="Century"/>
          <w:sz w:val="20"/>
          <w:szCs w:val="20"/>
        </w:rPr>
      </w:pPr>
    </w:p>
    <w:p w14:paraId="00000012" w14:textId="319D1A73" w:rsidR="009E2BED" w:rsidRDefault="00DF0ACA">
      <w:pPr>
        <w:widowControl w:val="0"/>
        <w:spacing w:line="400" w:lineRule="auto"/>
        <w:rPr>
          <w:rFonts w:ascii="Century" w:eastAsia="Century" w:hAnsi="Century" w:cs="Century"/>
          <w:sz w:val="20"/>
          <w:szCs w:val="20"/>
        </w:rPr>
      </w:pPr>
      <w:r>
        <w:rPr>
          <w:rFonts w:ascii="Century" w:eastAsia="Century" w:hAnsi="Century" w:cs="Century"/>
          <w:b/>
          <w:sz w:val="20"/>
          <w:szCs w:val="20"/>
        </w:rPr>
        <w:t>ご</w:t>
      </w:r>
      <w:r w:rsidR="00B86649">
        <w:rPr>
          <w:rFonts w:ascii="ＭＳ 明朝" w:eastAsia="ＭＳ 明朝" w:hAnsi="ＭＳ 明朝" w:cs="ＭＳ 明朝" w:hint="eastAsia"/>
          <w:b/>
          <w:sz w:val="20"/>
          <w:szCs w:val="20"/>
        </w:rPr>
        <w:t>寄附</w:t>
      </w:r>
      <w:r>
        <w:rPr>
          <w:rFonts w:ascii="Century" w:eastAsia="Century" w:hAnsi="Century" w:cs="Century"/>
          <w:b/>
          <w:sz w:val="20"/>
          <w:szCs w:val="20"/>
        </w:rPr>
        <w:t>金募集概要</w:t>
      </w:r>
    </w:p>
    <w:p w14:paraId="00000013" w14:textId="77777777" w:rsidR="009E2BED" w:rsidRDefault="00DF0ACA">
      <w:pPr>
        <w:widowControl w:val="0"/>
        <w:spacing w:line="400" w:lineRule="auto"/>
        <w:rPr>
          <w:rFonts w:ascii="Century" w:eastAsia="Century" w:hAnsi="Century" w:cs="Century"/>
          <w:b/>
          <w:sz w:val="20"/>
          <w:szCs w:val="20"/>
        </w:rPr>
      </w:pPr>
      <w:r>
        <w:rPr>
          <w:rFonts w:ascii="Century" w:eastAsia="Century" w:hAnsi="Century" w:cs="Century"/>
          <w:b/>
          <w:sz w:val="20"/>
          <w:szCs w:val="20"/>
        </w:rPr>
        <w:t>１．募集概要</w:t>
      </w:r>
    </w:p>
    <w:p w14:paraId="00000014" w14:textId="78DADC1B" w:rsidR="009E2BED" w:rsidRDefault="00DF0ACA">
      <w:pPr>
        <w:widowControl w:val="0"/>
        <w:spacing w:line="400" w:lineRule="auto"/>
        <w:ind w:left="240"/>
        <w:rPr>
          <w:rFonts w:ascii="Century" w:eastAsia="Century" w:hAnsi="Century" w:cs="Century"/>
          <w:sz w:val="20"/>
          <w:szCs w:val="20"/>
        </w:rPr>
      </w:pPr>
      <w:r>
        <w:rPr>
          <w:rFonts w:ascii="Century" w:eastAsia="Century" w:hAnsi="Century" w:cs="Century"/>
          <w:sz w:val="20"/>
          <w:szCs w:val="20"/>
        </w:rPr>
        <w:t>タイトル：「</w:t>
      </w:r>
      <w:r w:rsidR="0076588E" w:rsidRPr="0076588E">
        <w:rPr>
          <w:rFonts w:ascii="ＭＳ 明朝" w:eastAsia="ＭＳ 明朝" w:hAnsi="ＭＳ 明朝" w:cs="ＭＳ 明朝" w:hint="eastAsia"/>
          <w:sz w:val="20"/>
          <w:szCs w:val="20"/>
        </w:rPr>
        <w:t>こころの病に苦しむ子ども</w:t>
      </w:r>
      <w:r w:rsidR="008361A3">
        <w:rPr>
          <w:rFonts w:ascii="ＭＳ 明朝" w:eastAsia="ＭＳ 明朝" w:hAnsi="ＭＳ 明朝" w:cs="ＭＳ 明朝" w:hint="eastAsia"/>
          <w:sz w:val="20"/>
          <w:szCs w:val="20"/>
        </w:rPr>
        <w:t>たち</w:t>
      </w:r>
      <w:r w:rsidR="0076588E" w:rsidRPr="0076588E">
        <w:rPr>
          <w:rFonts w:ascii="ＭＳ 明朝" w:eastAsia="ＭＳ 明朝" w:hAnsi="ＭＳ 明朝" w:cs="ＭＳ 明朝" w:hint="eastAsia"/>
          <w:sz w:val="20"/>
          <w:szCs w:val="20"/>
        </w:rPr>
        <w:t>の退院の不安を和らげ社会への橋づくりを</w:t>
      </w:r>
      <w:r>
        <w:rPr>
          <w:rFonts w:ascii="Century" w:eastAsia="Century" w:hAnsi="Century" w:cs="Century"/>
          <w:sz w:val="20"/>
          <w:szCs w:val="20"/>
        </w:rPr>
        <w:t>」</w:t>
      </w:r>
    </w:p>
    <w:p w14:paraId="00000015" w14:textId="77777777" w:rsidR="009E2BED" w:rsidRDefault="00DF0ACA">
      <w:pPr>
        <w:widowControl w:val="0"/>
        <w:spacing w:line="400" w:lineRule="auto"/>
        <w:ind w:left="240"/>
        <w:rPr>
          <w:rFonts w:ascii="Century" w:eastAsia="Century" w:hAnsi="Century" w:cs="Century"/>
          <w:sz w:val="20"/>
          <w:szCs w:val="20"/>
        </w:rPr>
      </w:pPr>
      <w:r>
        <w:rPr>
          <w:rFonts w:ascii="Century" w:eastAsia="Century" w:hAnsi="Century" w:cs="Century"/>
          <w:sz w:val="20"/>
          <w:szCs w:val="20"/>
        </w:rPr>
        <w:t>募集金額：400万円</w:t>
      </w:r>
    </w:p>
    <w:p w14:paraId="00000016" w14:textId="0CF9270F" w:rsidR="009E2BED" w:rsidRDefault="00DF0ACA">
      <w:pPr>
        <w:widowControl w:val="0"/>
        <w:spacing w:line="400" w:lineRule="auto"/>
        <w:ind w:left="240"/>
        <w:rPr>
          <w:rFonts w:ascii="Century" w:eastAsia="Century" w:hAnsi="Century" w:cs="Century"/>
          <w:sz w:val="20"/>
          <w:szCs w:val="20"/>
        </w:rPr>
      </w:pPr>
      <w:r>
        <w:rPr>
          <w:rFonts w:ascii="Century" w:eastAsia="Century" w:hAnsi="Century" w:cs="Century"/>
          <w:sz w:val="20"/>
          <w:szCs w:val="20"/>
        </w:rPr>
        <w:t>募集期間：2024年7月17日（水）10:00〜2024年9月14日（土） 23:00【59日間】</w:t>
      </w:r>
    </w:p>
    <w:p w14:paraId="00000017" w14:textId="2EC28BCF" w:rsidR="009E2BED" w:rsidRDefault="00DF0ACA">
      <w:pPr>
        <w:widowControl w:val="0"/>
        <w:spacing w:line="400" w:lineRule="auto"/>
        <w:ind w:left="240"/>
        <w:rPr>
          <w:sz w:val="20"/>
          <w:szCs w:val="20"/>
        </w:rPr>
      </w:pPr>
      <w:r>
        <w:rPr>
          <w:rFonts w:ascii="Century" w:eastAsia="Century" w:hAnsi="Century" w:cs="Century"/>
          <w:sz w:val="20"/>
          <w:szCs w:val="20"/>
        </w:rPr>
        <w:t>プロジェクトURL：</w:t>
      </w:r>
      <w:hyperlink r:id="rId4">
        <w:r>
          <w:rPr>
            <w:color w:val="1155CC"/>
            <w:sz w:val="20"/>
            <w:szCs w:val="20"/>
            <w:u w:val="single"/>
          </w:rPr>
          <w:t>https://readyfor.jp/projects/kodomo555</w:t>
        </w:r>
      </w:hyperlink>
    </w:p>
    <w:p w14:paraId="00000018" w14:textId="109B71BA" w:rsidR="009E2BED" w:rsidRPr="00B0314F" w:rsidRDefault="00DF0ACA" w:rsidP="00B0314F">
      <w:pPr>
        <w:widowControl w:val="0"/>
        <w:snapToGrid w:val="0"/>
        <w:spacing w:line="240" w:lineRule="auto"/>
        <w:ind w:leftChars="240" w:left="708" w:hangingChars="100" w:hanging="180"/>
        <w:rPr>
          <w:rFonts w:ascii="Century" w:eastAsia="Century" w:hAnsi="Century" w:cs="Century"/>
          <w:sz w:val="18"/>
          <w:szCs w:val="18"/>
        </w:rPr>
      </w:pPr>
      <w:r w:rsidRPr="00B0314F">
        <w:rPr>
          <w:rFonts w:ascii="Century" w:eastAsia="Century" w:hAnsi="Century" w:cs="Century"/>
          <w:sz w:val="18"/>
          <w:szCs w:val="18"/>
        </w:rPr>
        <w:t>※ 本プロジェクトへのご</w:t>
      </w:r>
      <w:r w:rsidR="00B86649">
        <w:rPr>
          <w:rFonts w:ascii="ＭＳ 明朝" w:eastAsia="ＭＳ 明朝" w:hAnsi="ＭＳ 明朝" w:cs="ＭＳ 明朝" w:hint="eastAsia"/>
          <w:sz w:val="18"/>
          <w:szCs w:val="18"/>
        </w:rPr>
        <w:t>寄附</w:t>
      </w:r>
      <w:r w:rsidRPr="00B0314F">
        <w:rPr>
          <w:rFonts w:ascii="Century" w:eastAsia="Century" w:hAnsi="Century" w:cs="Century"/>
          <w:sz w:val="18"/>
          <w:szCs w:val="18"/>
        </w:rPr>
        <w:t>は、</w:t>
      </w:r>
      <w:r w:rsidRPr="00B0314F">
        <w:rPr>
          <w:rFonts w:ascii="Arial Unicode MS" w:eastAsia="Arial Unicode MS" w:hAnsi="Arial Unicode MS" w:cs="Arial Unicode MS"/>
          <w:sz w:val="18"/>
          <w:szCs w:val="18"/>
        </w:rPr>
        <w:t>埼玉県立精神医療センター</w:t>
      </w:r>
      <w:r w:rsidRPr="00B0314F">
        <w:rPr>
          <w:rFonts w:ascii="Century" w:eastAsia="Century" w:hAnsi="Century" w:cs="Century"/>
          <w:sz w:val="18"/>
          <w:szCs w:val="18"/>
        </w:rPr>
        <w:t>への</w:t>
      </w:r>
      <w:r w:rsidR="00B86649">
        <w:rPr>
          <w:rFonts w:ascii="ＭＳ 明朝" w:eastAsia="ＭＳ 明朝" w:hAnsi="ＭＳ 明朝" w:cs="ＭＳ 明朝" w:hint="eastAsia"/>
          <w:sz w:val="18"/>
          <w:szCs w:val="18"/>
        </w:rPr>
        <w:t>寄附</w:t>
      </w:r>
      <w:r w:rsidRPr="00B0314F">
        <w:rPr>
          <w:rFonts w:ascii="Century" w:eastAsia="Century" w:hAnsi="Century" w:cs="Century"/>
          <w:sz w:val="18"/>
          <w:szCs w:val="18"/>
        </w:rPr>
        <w:t>として受け付けられ、</w:t>
      </w:r>
      <w:r w:rsidRPr="00B0314F">
        <w:rPr>
          <w:rFonts w:ascii="Arial Unicode MS" w:eastAsia="Arial Unicode MS" w:hAnsi="Arial Unicode MS" w:cs="Arial Unicode MS"/>
          <w:sz w:val="18"/>
          <w:szCs w:val="18"/>
        </w:rPr>
        <w:t>2024年分として確定申告いただくことにより</w:t>
      </w:r>
      <w:r w:rsidRPr="00B0314F">
        <w:rPr>
          <w:rFonts w:ascii="Century" w:eastAsia="Century" w:hAnsi="Century" w:cs="Century"/>
          <w:sz w:val="18"/>
          <w:szCs w:val="18"/>
        </w:rPr>
        <w:t>、税制上の優遇措置を受けることができます。</w:t>
      </w:r>
    </w:p>
    <w:p w14:paraId="00000019" w14:textId="49EF2F54" w:rsidR="009E2BED" w:rsidRPr="00B0314F" w:rsidRDefault="00DF0ACA" w:rsidP="00B0314F">
      <w:pPr>
        <w:widowControl w:val="0"/>
        <w:snapToGrid w:val="0"/>
        <w:spacing w:line="240" w:lineRule="auto"/>
        <w:ind w:leftChars="240" w:left="708" w:hangingChars="100" w:hanging="180"/>
        <w:rPr>
          <w:rFonts w:ascii="Century" w:eastAsia="Century" w:hAnsi="Century" w:cs="Century"/>
          <w:sz w:val="18"/>
          <w:szCs w:val="18"/>
        </w:rPr>
      </w:pPr>
      <w:r w:rsidRPr="00B0314F">
        <w:rPr>
          <w:rFonts w:ascii="Century" w:eastAsia="Century" w:hAnsi="Century" w:cs="Century"/>
          <w:sz w:val="18"/>
          <w:szCs w:val="18"/>
        </w:rPr>
        <w:t>※ 本プロジェクトはAll or nothing方式のため、募集終了日までに目標金額に到達しなかった場合、いただいたご</w:t>
      </w:r>
      <w:r w:rsidR="00B86649">
        <w:rPr>
          <w:rFonts w:ascii="ＭＳ 明朝" w:eastAsia="ＭＳ 明朝" w:hAnsi="ＭＳ 明朝" w:cs="ＭＳ 明朝" w:hint="eastAsia"/>
          <w:sz w:val="18"/>
          <w:szCs w:val="18"/>
        </w:rPr>
        <w:t>寄附</w:t>
      </w:r>
      <w:r w:rsidRPr="00B0314F">
        <w:rPr>
          <w:rFonts w:ascii="Century" w:eastAsia="Century" w:hAnsi="Century" w:cs="Century"/>
          <w:sz w:val="18"/>
          <w:szCs w:val="18"/>
        </w:rPr>
        <w:t>は返金いたします。</w:t>
      </w:r>
    </w:p>
    <w:p w14:paraId="0000001A" w14:textId="29F3CE7E" w:rsidR="009E2BED" w:rsidRPr="00B0314F" w:rsidRDefault="00DF0ACA" w:rsidP="00B0314F">
      <w:pPr>
        <w:widowControl w:val="0"/>
        <w:snapToGrid w:val="0"/>
        <w:spacing w:line="240" w:lineRule="auto"/>
        <w:ind w:leftChars="240" w:left="708" w:hangingChars="100" w:hanging="180"/>
        <w:rPr>
          <w:rFonts w:ascii="Century" w:eastAsia="Century" w:hAnsi="Century" w:cs="Century"/>
          <w:sz w:val="18"/>
          <w:szCs w:val="18"/>
        </w:rPr>
      </w:pPr>
      <w:r w:rsidRPr="00B0314F">
        <w:rPr>
          <w:rFonts w:ascii="Century" w:eastAsia="Century" w:hAnsi="Century" w:cs="Century"/>
          <w:sz w:val="18"/>
          <w:szCs w:val="18"/>
        </w:rPr>
        <w:t>※本プロジェクトへのご</w:t>
      </w:r>
      <w:r w:rsidR="00B86649">
        <w:rPr>
          <w:rFonts w:ascii="ＭＳ 明朝" w:eastAsia="ＭＳ 明朝" w:hAnsi="ＭＳ 明朝" w:cs="ＭＳ 明朝" w:hint="eastAsia"/>
          <w:sz w:val="18"/>
          <w:szCs w:val="18"/>
        </w:rPr>
        <w:t>寄附</w:t>
      </w:r>
      <w:r w:rsidRPr="00B0314F">
        <w:rPr>
          <w:rFonts w:ascii="Century" w:eastAsia="Century" w:hAnsi="Century" w:cs="Century"/>
          <w:sz w:val="18"/>
          <w:szCs w:val="18"/>
        </w:rPr>
        <w:t>の有無が、現在の関係性に影響を与えるものではありません。あくまでも趣旨にご賛同いただけた場合のみで、もちろん結構でございます。</w:t>
      </w:r>
    </w:p>
    <w:p w14:paraId="0000001B" w14:textId="77777777" w:rsidR="009E2BED" w:rsidRDefault="009E2BED">
      <w:pPr>
        <w:widowControl w:val="0"/>
        <w:spacing w:line="400" w:lineRule="auto"/>
        <w:ind w:left="240"/>
        <w:rPr>
          <w:rFonts w:ascii="Century" w:eastAsia="Century" w:hAnsi="Century" w:cs="Century"/>
          <w:sz w:val="20"/>
          <w:szCs w:val="20"/>
        </w:rPr>
      </w:pPr>
    </w:p>
    <w:p w14:paraId="0000001D" w14:textId="77777777" w:rsidR="009E2BED" w:rsidRDefault="00DF0ACA">
      <w:pPr>
        <w:widowControl w:val="0"/>
        <w:spacing w:line="400" w:lineRule="auto"/>
        <w:rPr>
          <w:rFonts w:ascii="Century" w:eastAsia="Century" w:hAnsi="Century" w:cs="Century"/>
          <w:b/>
          <w:sz w:val="20"/>
          <w:szCs w:val="20"/>
        </w:rPr>
      </w:pPr>
      <w:r>
        <w:rPr>
          <w:rFonts w:ascii="Century" w:eastAsia="Century" w:hAnsi="Century" w:cs="Century"/>
          <w:b/>
          <w:sz w:val="20"/>
          <w:szCs w:val="20"/>
        </w:rPr>
        <w:t>２．資金使途</w:t>
      </w:r>
    </w:p>
    <w:p w14:paraId="0000001E" w14:textId="716877E2" w:rsidR="009E2BED" w:rsidRDefault="00DF0ACA">
      <w:pPr>
        <w:widowControl w:val="0"/>
        <w:spacing w:line="400" w:lineRule="auto"/>
        <w:rPr>
          <w:rFonts w:ascii="Century" w:eastAsia="Century" w:hAnsi="Century" w:cs="Century"/>
          <w:sz w:val="20"/>
          <w:szCs w:val="20"/>
        </w:rPr>
      </w:pPr>
      <w:r>
        <w:rPr>
          <w:rFonts w:ascii="Century" w:eastAsia="Century" w:hAnsi="Century" w:cs="Century"/>
          <w:sz w:val="20"/>
          <w:szCs w:val="20"/>
        </w:rPr>
        <w:t>・病棟内へのパソコンスペース設置費用（PC及び周辺機器の調達等）</w:t>
      </w:r>
    </w:p>
    <w:p w14:paraId="0000001F" w14:textId="57BE4B23" w:rsidR="009E2BED" w:rsidRDefault="00DF0ACA">
      <w:pPr>
        <w:widowControl w:val="0"/>
        <w:spacing w:line="400" w:lineRule="auto"/>
        <w:rPr>
          <w:rFonts w:ascii="Century" w:eastAsia="Century" w:hAnsi="Century" w:cs="Century"/>
          <w:sz w:val="20"/>
          <w:szCs w:val="20"/>
        </w:rPr>
      </w:pPr>
      <w:r>
        <w:rPr>
          <w:rFonts w:ascii="Century" w:eastAsia="Century" w:hAnsi="Century" w:cs="Century"/>
          <w:sz w:val="20"/>
          <w:szCs w:val="20"/>
        </w:rPr>
        <w:t>・病院敷地内での農園スペース整備費用（農園造成及び周辺備品の購入等）</w:t>
      </w:r>
    </w:p>
    <w:p w14:paraId="00000020" w14:textId="509A12F0" w:rsidR="009E2BED" w:rsidRDefault="009E2BED">
      <w:pPr>
        <w:widowControl w:val="0"/>
        <w:spacing w:line="400" w:lineRule="auto"/>
        <w:rPr>
          <w:rFonts w:ascii="Century" w:eastAsia="Century" w:hAnsi="Century" w:cs="Century"/>
          <w:sz w:val="20"/>
          <w:szCs w:val="20"/>
        </w:rPr>
      </w:pPr>
    </w:p>
    <w:p w14:paraId="00000022" w14:textId="4A79FBF2" w:rsidR="009E2BED" w:rsidRDefault="00D27E7A">
      <w:pPr>
        <w:widowControl w:val="0"/>
        <w:spacing w:line="400" w:lineRule="auto"/>
        <w:ind w:right="120"/>
        <w:rPr>
          <w:rFonts w:ascii="Century" w:eastAsia="Century" w:hAnsi="Century" w:cs="Century"/>
          <w:b/>
          <w:sz w:val="20"/>
          <w:szCs w:val="20"/>
        </w:rPr>
      </w:pPr>
      <w:r>
        <w:rPr>
          <w:noProof/>
        </w:rPr>
        <w:drawing>
          <wp:anchor distT="0" distB="0" distL="114300" distR="114300" simplePos="0" relativeHeight="251658240" behindDoc="0" locked="0" layoutInCell="1" allowOverlap="1" wp14:anchorId="214D8D4D" wp14:editId="08700B0F">
            <wp:simplePos x="0" y="0"/>
            <wp:positionH relativeFrom="column">
              <wp:posOffset>3330740</wp:posOffset>
            </wp:positionH>
            <wp:positionV relativeFrom="paragraph">
              <wp:posOffset>30736</wp:posOffset>
            </wp:positionV>
            <wp:extent cx="3010562" cy="2006930"/>
            <wp:effectExtent l="0" t="0" r="0" b="0"/>
            <wp:wrapNone/>
            <wp:docPr id="1778077169" name="図 3" descr="住宅の前の道路&#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77169" name="図 3" descr="住宅の前の道路&#10;&#10;自動的に生成された説明"/>
                    <pic:cNvPicPr>
                      <a:picLocks noChangeAspect="1" noChangeArrowheads="1"/>
                    </pic:cNvPicPr>
                  </pic:nvPicPr>
                  <pic:blipFill>
                    <a:blip r:embed="rId5" cstate="print">
                      <a:alphaModFix amt="80000"/>
                      <a:extLst>
                        <a:ext uri="{28A0092B-C50C-407E-A947-70E740481C1C}">
                          <a14:useLocalDpi xmlns:a14="http://schemas.microsoft.com/office/drawing/2010/main" val="0"/>
                        </a:ext>
                      </a:extLst>
                    </a:blip>
                    <a:srcRect/>
                    <a:stretch>
                      <a:fillRect/>
                    </a:stretch>
                  </pic:blipFill>
                  <pic:spPr bwMode="auto">
                    <a:xfrm>
                      <a:off x="0" y="0"/>
                      <a:ext cx="3010562" cy="2006930"/>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00DF0ACA">
        <w:rPr>
          <w:rFonts w:ascii="Century" w:eastAsia="Century" w:hAnsi="Century" w:cs="Century"/>
          <w:b/>
          <w:sz w:val="20"/>
          <w:szCs w:val="20"/>
        </w:rPr>
        <w:t>３．</w:t>
      </w:r>
      <w:r w:rsidR="00B86649">
        <w:rPr>
          <w:rFonts w:ascii="ＭＳ 明朝" w:eastAsia="ＭＳ 明朝" w:hAnsi="ＭＳ 明朝" w:cs="ＭＳ 明朝" w:hint="eastAsia"/>
          <w:b/>
          <w:sz w:val="20"/>
          <w:szCs w:val="20"/>
        </w:rPr>
        <w:t>お問合せ</w:t>
      </w:r>
      <w:r w:rsidR="00DF0ACA">
        <w:rPr>
          <w:rFonts w:ascii="Century" w:eastAsia="Century" w:hAnsi="Century" w:cs="Century"/>
          <w:b/>
          <w:sz w:val="20"/>
          <w:szCs w:val="20"/>
        </w:rPr>
        <w:t>先</w:t>
      </w:r>
    </w:p>
    <w:p w14:paraId="00000023" w14:textId="41208A03" w:rsidR="009E2BED" w:rsidRDefault="00DF0ACA" w:rsidP="00B0314F">
      <w:pPr>
        <w:widowControl w:val="0"/>
        <w:spacing w:line="400" w:lineRule="auto"/>
        <w:ind w:leftChars="129" w:left="284" w:right="120"/>
        <w:rPr>
          <w:rFonts w:ascii="Century" w:eastAsia="Century" w:hAnsi="Century" w:cs="Century"/>
          <w:sz w:val="20"/>
          <w:szCs w:val="20"/>
        </w:rPr>
      </w:pPr>
      <w:r>
        <w:rPr>
          <w:rFonts w:ascii="Century" w:eastAsia="Century" w:hAnsi="Century" w:cs="Century"/>
          <w:sz w:val="20"/>
          <w:szCs w:val="20"/>
        </w:rPr>
        <w:t>埼玉県立精神医療センター</w:t>
      </w:r>
      <w:r w:rsidR="006A4BEA">
        <w:rPr>
          <w:rFonts w:ascii="Century" w:hAnsi="Century" w:cs="Century" w:hint="eastAsia"/>
          <w:sz w:val="20"/>
          <w:szCs w:val="20"/>
        </w:rPr>
        <w:t xml:space="preserve"> </w:t>
      </w:r>
      <w:r w:rsidR="00B0314F">
        <w:rPr>
          <w:rFonts w:ascii="ＭＳ 明朝" w:eastAsia="ＭＳ 明朝" w:hAnsi="ＭＳ 明朝" w:cs="ＭＳ 明朝" w:hint="eastAsia"/>
          <w:sz w:val="20"/>
          <w:szCs w:val="20"/>
        </w:rPr>
        <w:t xml:space="preserve">事務局　</w:t>
      </w:r>
      <w:r w:rsidR="006A4BEA">
        <w:rPr>
          <w:rFonts w:ascii="ＭＳ 明朝" w:eastAsia="ＭＳ 明朝" w:hAnsi="ＭＳ 明朝" w:cs="ＭＳ 明朝" w:hint="eastAsia"/>
          <w:sz w:val="20"/>
          <w:szCs w:val="20"/>
        </w:rPr>
        <w:t>橋村、</w:t>
      </w:r>
      <w:r w:rsidR="00B0314F">
        <w:rPr>
          <w:rFonts w:ascii="ＭＳ 明朝" w:eastAsia="ＭＳ 明朝" w:hAnsi="ＭＳ 明朝" w:cs="ＭＳ 明朝" w:hint="eastAsia"/>
          <w:sz w:val="20"/>
          <w:szCs w:val="20"/>
        </w:rPr>
        <w:t>磯松、佐藤</w:t>
      </w:r>
    </w:p>
    <w:p w14:paraId="00000024" w14:textId="4B16E51A" w:rsidR="009E2BED" w:rsidRDefault="00DF0ACA" w:rsidP="00B0314F">
      <w:pPr>
        <w:widowControl w:val="0"/>
        <w:spacing w:line="400" w:lineRule="auto"/>
        <w:ind w:leftChars="129" w:left="284" w:right="120"/>
        <w:rPr>
          <w:rFonts w:ascii="Century" w:eastAsia="Century" w:hAnsi="Century" w:cs="Century"/>
          <w:sz w:val="20"/>
          <w:szCs w:val="20"/>
        </w:rPr>
      </w:pPr>
      <w:r>
        <w:rPr>
          <w:rFonts w:ascii="Century" w:eastAsia="Century" w:hAnsi="Century" w:cs="Century"/>
          <w:sz w:val="20"/>
          <w:szCs w:val="20"/>
        </w:rPr>
        <w:t xml:space="preserve">Mail：kodomo555@saitama-pho.jp　</w:t>
      </w:r>
    </w:p>
    <w:p w14:paraId="00000025" w14:textId="4D210716" w:rsidR="009E2BED" w:rsidRDefault="00DF0ACA" w:rsidP="00B0314F">
      <w:pPr>
        <w:widowControl w:val="0"/>
        <w:spacing w:line="400" w:lineRule="auto"/>
        <w:ind w:leftChars="129" w:left="284" w:right="120"/>
        <w:rPr>
          <w:sz w:val="20"/>
          <w:szCs w:val="20"/>
        </w:rPr>
      </w:pPr>
      <w:r>
        <w:rPr>
          <w:rFonts w:ascii="Century" w:eastAsia="Century" w:hAnsi="Century" w:cs="Century"/>
          <w:sz w:val="20"/>
          <w:szCs w:val="20"/>
        </w:rPr>
        <w:t xml:space="preserve">Tel：048-723-1111　　　　　　　</w:t>
      </w:r>
    </w:p>
    <w:p w14:paraId="650ECD18" w14:textId="574CBC8C" w:rsidR="00B86649" w:rsidRDefault="00B86649"/>
    <w:p w14:paraId="56B6E460" w14:textId="0150FA03" w:rsidR="00D27E7A" w:rsidRDefault="00D27E7A">
      <w:r>
        <w:rPr>
          <w:noProof/>
        </w:rPr>
        <mc:AlternateContent>
          <mc:Choice Requires="wps">
            <w:drawing>
              <wp:anchor distT="0" distB="0" distL="114300" distR="114300" simplePos="0" relativeHeight="251659264" behindDoc="0" locked="0" layoutInCell="1" allowOverlap="1" wp14:anchorId="2E31A860" wp14:editId="509D5DCF">
                <wp:simplePos x="0" y="0"/>
                <wp:positionH relativeFrom="column">
                  <wp:posOffset>4844893</wp:posOffset>
                </wp:positionH>
                <wp:positionV relativeFrom="paragraph">
                  <wp:posOffset>475813</wp:posOffset>
                </wp:positionV>
                <wp:extent cx="914400" cy="213756"/>
                <wp:effectExtent l="0" t="0" r="0" b="0"/>
                <wp:wrapNone/>
                <wp:docPr id="1892792677" name="テキスト ボックス 4"/>
                <wp:cNvGraphicFramePr/>
                <a:graphic xmlns:a="http://schemas.openxmlformats.org/drawingml/2006/main">
                  <a:graphicData uri="http://schemas.microsoft.com/office/word/2010/wordprocessingShape">
                    <wps:wsp>
                      <wps:cNvSpPr txBox="1"/>
                      <wps:spPr>
                        <a:xfrm>
                          <a:off x="0" y="0"/>
                          <a:ext cx="914400" cy="213756"/>
                        </a:xfrm>
                        <a:prstGeom prst="rect">
                          <a:avLst/>
                        </a:prstGeom>
                        <a:noFill/>
                        <a:ln w="6350">
                          <a:noFill/>
                        </a:ln>
                      </wps:spPr>
                      <wps:txbx>
                        <w:txbxContent>
                          <w:p w14:paraId="16E21DC7" w14:textId="4C30033F" w:rsidR="00D27E7A" w:rsidRPr="00D27E7A" w:rsidRDefault="00D27E7A">
                            <w:pPr>
                              <w:rPr>
                                <w:b/>
                                <w:bCs/>
                                <w:color w:val="FFFFFF" w:themeColor="background1"/>
                                <w:sz w:val="14"/>
                                <w:szCs w:val="14"/>
                              </w:rPr>
                            </w:pPr>
                            <w:r w:rsidRPr="00D27E7A">
                              <w:rPr>
                                <w:rFonts w:hint="eastAsia"/>
                                <w:b/>
                                <w:bCs/>
                                <w:color w:val="FFFFFF" w:themeColor="background1"/>
                                <w:sz w:val="14"/>
                                <w:szCs w:val="14"/>
                              </w:rPr>
                              <w:t>埼玉県立精神医療センター外観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E31A860" id="_x0000_t202" coordsize="21600,21600" o:spt="202" path="m,l,21600r21600,l21600,xe">
                <v:stroke joinstyle="miter"/>
                <v:path gradientshapeok="t" o:connecttype="rect"/>
              </v:shapetype>
              <v:shape id="テキスト ボックス 4" o:spid="_x0000_s1026" type="#_x0000_t202" style="position:absolute;margin-left:381.5pt;margin-top:37.45pt;width:1in;height:16.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" filled="f" stroked="f" strokeweight=".5pt">
                <v:textbox style="mso-fit-shape-to-text:t">
                  <w:txbxContent>
                    <w:p w14:paraId="16E21DC7" w14:textId="4C30033F" w:rsidR="00D27E7A" w:rsidRPr="00D27E7A" w:rsidRDefault="00D27E7A">
                      <w:pPr>
                        <w:rPr>
                          <w:b/>
                          <w:bCs/>
                          <w:color w:val="FFFFFF" w:themeColor="background1"/>
                          <w:sz w:val="14"/>
                          <w:szCs w:val="14"/>
                        </w:rPr>
                      </w:pPr>
                      <w:r w:rsidRPr="00D27E7A">
                        <w:rPr>
                          <w:rFonts w:hint="eastAsia"/>
                          <w:b/>
                          <w:bCs/>
                          <w:color w:val="FFFFFF" w:themeColor="background1"/>
                          <w:sz w:val="14"/>
                          <w:szCs w:val="14"/>
                        </w:rPr>
                        <w:t>埼玉県立精神医療センター外観</w:t>
                      </w:r>
                    </w:p>
                  </w:txbxContent>
                </v:textbox>
              </v:shape>
            </w:pict>
          </mc:Fallback>
        </mc:AlternateContent>
      </w:r>
    </w:p>
    <w:sectPr w:rsidR="00D27E7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ED"/>
    <w:rsid w:val="00054BB5"/>
    <w:rsid w:val="00152FF0"/>
    <w:rsid w:val="00174632"/>
    <w:rsid w:val="00255D60"/>
    <w:rsid w:val="003555CB"/>
    <w:rsid w:val="00405087"/>
    <w:rsid w:val="00416089"/>
    <w:rsid w:val="006A4BEA"/>
    <w:rsid w:val="0076588E"/>
    <w:rsid w:val="00777E97"/>
    <w:rsid w:val="008361A3"/>
    <w:rsid w:val="008B7AC8"/>
    <w:rsid w:val="009E2BED"/>
    <w:rsid w:val="00B0314F"/>
    <w:rsid w:val="00B86649"/>
    <w:rsid w:val="00C329E7"/>
    <w:rsid w:val="00D27E7A"/>
    <w:rsid w:val="00DF0ACA"/>
    <w:rsid w:val="00E10AA0"/>
    <w:rsid w:val="00EA07AA"/>
    <w:rsid w:val="00FF6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2CE5A"/>
  <w15:docId w15:val="{24CCF7C4-F94E-43AD-A388-2DAF26B7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872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readyfor.jp/projects/kodomo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磯松 通代</dc:creator>
  <cp:lastModifiedBy>佐藤 保志</cp:lastModifiedBy>
  <cp:revision>5</cp:revision>
  <cp:lastPrinted>2024-08-02T07:42:00Z</cp:lastPrinted>
  <dcterms:created xsi:type="dcterms:W3CDTF">2024-07-05T02:36:00Z</dcterms:created>
  <dcterms:modified xsi:type="dcterms:W3CDTF">2024-08-02T07:46:00Z</dcterms:modified>
</cp:coreProperties>
</file>